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78" w:rsidRPr="00CA761B" w:rsidRDefault="00AD1B78" w:rsidP="00AD1B78">
      <w:pPr>
        <w:jc w:val="right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CA761B">
        <w:rPr>
          <w:b/>
          <w:sz w:val="28"/>
          <w:szCs w:val="32"/>
          <w:lang w:eastAsia="ru-RU"/>
        </w:rPr>
        <w:t>Утверждаю</w:t>
      </w:r>
    </w:p>
    <w:p w:rsidR="00AD1B78" w:rsidRPr="00CA761B" w:rsidRDefault="00AD1B78" w:rsidP="00AD1B78">
      <w:pPr>
        <w:jc w:val="right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          Д</w:t>
      </w:r>
      <w:r w:rsidRPr="00CA761B">
        <w:rPr>
          <w:b/>
          <w:sz w:val="28"/>
          <w:szCs w:val="32"/>
          <w:lang w:eastAsia="ru-RU"/>
        </w:rPr>
        <w:t>иректор МБОУ</w:t>
      </w:r>
    </w:p>
    <w:p w:rsidR="00AD1B78" w:rsidRPr="00CA761B" w:rsidRDefault="00AD1B78" w:rsidP="00AD1B78">
      <w:pPr>
        <w:jc w:val="right"/>
        <w:rPr>
          <w:b/>
          <w:sz w:val="28"/>
          <w:szCs w:val="32"/>
          <w:lang w:eastAsia="ru-RU"/>
        </w:rPr>
      </w:pPr>
      <w:r w:rsidRPr="00CA761B">
        <w:rPr>
          <w:b/>
          <w:sz w:val="28"/>
          <w:szCs w:val="32"/>
          <w:lang w:eastAsia="ru-RU"/>
        </w:rPr>
        <w:t>«</w:t>
      </w:r>
      <w:r w:rsidR="00236851">
        <w:rPr>
          <w:b/>
          <w:sz w:val="28"/>
          <w:szCs w:val="32"/>
          <w:lang w:eastAsia="ru-RU"/>
        </w:rPr>
        <w:t>СОШ №3</w:t>
      </w:r>
      <w:r w:rsidRPr="00CA761B">
        <w:rPr>
          <w:b/>
          <w:sz w:val="28"/>
          <w:szCs w:val="32"/>
          <w:lang w:eastAsia="ru-RU"/>
        </w:rPr>
        <w:t>»</w:t>
      </w:r>
    </w:p>
    <w:p w:rsidR="00AD1B78" w:rsidRDefault="00AD1B78" w:rsidP="00AD1B78">
      <w:pPr>
        <w:spacing w:after="200" w:line="276" w:lineRule="auto"/>
        <w:jc w:val="right"/>
        <w:rPr>
          <w:b/>
          <w:sz w:val="28"/>
          <w:szCs w:val="32"/>
          <w:lang w:eastAsia="ru-RU"/>
        </w:rPr>
      </w:pPr>
      <w:r w:rsidRPr="00CA761B">
        <w:rPr>
          <w:b/>
          <w:sz w:val="28"/>
          <w:szCs w:val="32"/>
          <w:u w:val="single"/>
          <w:lang w:eastAsia="ru-RU"/>
        </w:rPr>
        <w:t xml:space="preserve">               </w:t>
      </w:r>
      <w:proofErr w:type="spellStart"/>
      <w:r w:rsidR="00236851">
        <w:rPr>
          <w:b/>
          <w:sz w:val="28"/>
          <w:szCs w:val="32"/>
          <w:lang w:eastAsia="ru-RU"/>
        </w:rPr>
        <w:t>Л.С.Касумова</w:t>
      </w:r>
      <w:proofErr w:type="spellEnd"/>
    </w:p>
    <w:p w:rsidR="00AD1B78" w:rsidRPr="0079560D" w:rsidRDefault="00AD1B78" w:rsidP="00AD1B78">
      <w:pPr>
        <w:tabs>
          <w:tab w:val="center" w:pos="6989"/>
          <w:tab w:val="right" w:pos="9947"/>
        </w:tabs>
        <w:spacing w:after="3" w:line="265" w:lineRule="auto"/>
        <w:rPr>
          <w:noProof/>
          <w:sz w:val="24"/>
          <w:szCs w:val="24"/>
        </w:rPr>
      </w:pPr>
    </w:p>
    <w:p w:rsidR="00AD1B78" w:rsidRPr="0079560D" w:rsidRDefault="00AD1B78" w:rsidP="00AD1B78">
      <w:pPr>
        <w:tabs>
          <w:tab w:val="center" w:pos="6989"/>
          <w:tab w:val="right" w:pos="9947"/>
        </w:tabs>
        <w:spacing w:after="3" w:line="265" w:lineRule="auto"/>
        <w:rPr>
          <w:sz w:val="24"/>
          <w:szCs w:val="24"/>
        </w:rPr>
      </w:pPr>
      <w:r w:rsidRPr="0079560D">
        <w:rPr>
          <w:sz w:val="24"/>
          <w:szCs w:val="24"/>
        </w:rPr>
        <w:tab/>
      </w:r>
    </w:p>
    <w:p w:rsidR="00AD1B78" w:rsidRDefault="00AD1B78" w:rsidP="00AD1B78">
      <w:pPr>
        <w:spacing w:after="275" w:line="220" w:lineRule="auto"/>
        <w:ind w:right="778" w:firstLine="3500"/>
        <w:rPr>
          <w:sz w:val="24"/>
          <w:szCs w:val="24"/>
        </w:rPr>
      </w:pPr>
      <w:r w:rsidRPr="0079560D">
        <w:rPr>
          <w:sz w:val="24"/>
          <w:szCs w:val="24"/>
        </w:rPr>
        <w:t xml:space="preserve">ПОЛОЖЕНИЕ </w:t>
      </w:r>
    </w:p>
    <w:p w:rsidR="00AD1B78" w:rsidRPr="0079560D" w:rsidRDefault="00AD1B78" w:rsidP="00AD1B78">
      <w:pPr>
        <w:spacing w:after="275" w:line="220" w:lineRule="auto"/>
        <w:ind w:right="778" w:firstLine="93"/>
        <w:jc w:val="center"/>
        <w:rPr>
          <w:sz w:val="24"/>
          <w:szCs w:val="24"/>
        </w:rPr>
      </w:pPr>
      <w:r w:rsidRPr="0079560D">
        <w:rPr>
          <w:sz w:val="24"/>
          <w:szCs w:val="24"/>
        </w:rPr>
        <w:t>об индивидуальном образовательном маршруте развития профессиональной компетентности педаго</w:t>
      </w:r>
      <w:r>
        <w:rPr>
          <w:sz w:val="24"/>
          <w:szCs w:val="24"/>
        </w:rPr>
        <w:t>гов МБОУ «</w:t>
      </w:r>
      <w:r w:rsidR="00236851">
        <w:rPr>
          <w:sz w:val="24"/>
          <w:szCs w:val="24"/>
        </w:rPr>
        <w:t xml:space="preserve">СОШ №3 </w:t>
      </w:r>
      <w:proofErr w:type="spellStart"/>
      <w:r w:rsidR="00236851">
        <w:rPr>
          <w:sz w:val="24"/>
          <w:szCs w:val="24"/>
        </w:rPr>
        <w:t>г.Шали</w:t>
      </w:r>
      <w:proofErr w:type="spellEnd"/>
      <w:r>
        <w:rPr>
          <w:sz w:val="24"/>
          <w:szCs w:val="24"/>
        </w:rPr>
        <w:t>»</w:t>
      </w:r>
    </w:p>
    <w:p w:rsidR="00AD1B78" w:rsidRPr="0079560D" w:rsidRDefault="00AD1B78" w:rsidP="00AD1B78">
      <w:pPr>
        <w:spacing w:after="204" w:line="265" w:lineRule="auto"/>
        <w:ind w:hanging="10"/>
        <w:jc w:val="center"/>
        <w:rPr>
          <w:sz w:val="24"/>
          <w:szCs w:val="24"/>
        </w:rPr>
      </w:pPr>
      <w:r w:rsidRPr="0079560D">
        <w:rPr>
          <w:sz w:val="24"/>
          <w:szCs w:val="24"/>
        </w:rPr>
        <w:t>1. Общие положения</w:t>
      </w:r>
    </w:p>
    <w:p w:rsidR="00AD1B78" w:rsidRPr="0079560D" w:rsidRDefault="00AD1B78" w:rsidP="00AD1B78">
      <w:pPr>
        <w:spacing w:after="45"/>
        <w:ind w:left="-709" w:right="14"/>
        <w:rPr>
          <w:sz w:val="24"/>
          <w:szCs w:val="24"/>
        </w:rPr>
      </w:pPr>
      <w:r w:rsidRPr="0079560D">
        <w:rPr>
          <w:sz w:val="24"/>
          <w:szCs w:val="24"/>
        </w:rPr>
        <w:t xml:space="preserve">1.1. Положение об индивидуальном образовательном маршруте развития профессиональной компетентности педагогов </w:t>
      </w:r>
      <w:r>
        <w:rPr>
          <w:sz w:val="24"/>
          <w:szCs w:val="24"/>
        </w:rPr>
        <w:t>МБОУ «</w:t>
      </w:r>
      <w:r w:rsidR="00236851">
        <w:rPr>
          <w:sz w:val="24"/>
          <w:szCs w:val="24"/>
        </w:rPr>
        <w:t>СОШ №3 г.Шали</w:t>
      </w:r>
      <w:bookmarkStart w:id="0" w:name="_GoBack"/>
      <w:bookmarkEnd w:id="0"/>
      <w:r>
        <w:rPr>
          <w:sz w:val="24"/>
          <w:szCs w:val="24"/>
        </w:rPr>
        <w:t xml:space="preserve">» </w:t>
      </w:r>
      <w:r w:rsidRPr="0079560D">
        <w:rPr>
          <w:sz w:val="24"/>
          <w:szCs w:val="24"/>
        </w:rPr>
        <w:t>по повышению качества общего образования разработано на основании:</w:t>
      </w:r>
    </w:p>
    <w:p w:rsidR="00AD1B78" w:rsidRPr="0079560D" w:rsidRDefault="00AD1B78" w:rsidP="00AD1B78">
      <w:pPr>
        <w:widowControl/>
        <w:autoSpaceDE/>
        <w:autoSpaceDN/>
        <w:spacing w:after="4" w:line="227" w:lineRule="auto"/>
        <w:ind w:left="-709" w:right="151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Федерального закона от 29.12.2012 № 273-ФЗ «Об образовании в Российской Федерации», Федеральным законом от 03.07.2016 № 238-ФЗ «О независимой оценке квалификации»;</w:t>
      </w:r>
    </w:p>
    <w:p w:rsidR="00AD1B78" w:rsidRPr="0079560D" w:rsidRDefault="00AD1B78" w:rsidP="00AD1B78">
      <w:pPr>
        <w:widowControl/>
        <w:autoSpaceDE/>
        <w:autoSpaceDN/>
        <w:spacing w:after="46" w:line="227" w:lineRule="auto"/>
        <w:ind w:left="-709" w:right="151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Указа Президента РФ от 07.05.2018 № 204 «О национальных целях и стратегических задачах развития РФ на период до 2024г»;</w:t>
      </w:r>
    </w:p>
    <w:p w:rsidR="00AD1B78" w:rsidRPr="0079560D" w:rsidRDefault="00AD1B78" w:rsidP="00AD1B78">
      <w:pPr>
        <w:widowControl/>
        <w:autoSpaceDE/>
        <w:autoSpaceDN/>
        <w:spacing w:after="4" w:line="227" w:lineRule="auto"/>
        <w:ind w:left="-709" w:right="151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Указа Президента РФ от 21.07.2020 № 474 «О национальных целях и стратегических задачах развития РФ на период до 2030г»;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790C2849" wp14:editId="6272756C">
            <wp:extent cx="41162" cy="18295"/>
            <wp:effectExtent l="0" t="0" r="0" b="0"/>
            <wp:docPr id="2982" name="Picture 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приказа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AD1B78" w:rsidRPr="0079560D" w:rsidRDefault="00AD1B78" w:rsidP="00AD1B78">
      <w:pPr>
        <w:ind w:left="-709" w:right="14"/>
        <w:rPr>
          <w:sz w:val="24"/>
          <w:szCs w:val="24"/>
        </w:rPr>
      </w:pPr>
      <w:r w:rsidRPr="0079560D">
        <w:rPr>
          <w:sz w:val="24"/>
          <w:szCs w:val="24"/>
        </w:rPr>
        <w:t>1.2. Индивидуальный образовательный маршрут (далее — ИОМ) — это нормативный документ, определяющий личностно-значимые цели повышения профессиональной компетенции педагогов, формы и сроки их реализации, а также критерии результативности.</w:t>
      </w:r>
    </w:p>
    <w:p w:rsidR="00AD1B78" w:rsidRPr="0079560D" w:rsidRDefault="00AD1B78" w:rsidP="00AD1B78">
      <w:pPr>
        <w:spacing w:after="29"/>
        <w:ind w:left="-709" w:right="14"/>
        <w:rPr>
          <w:sz w:val="24"/>
          <w:szCs w:val="24"/>
        </w:rPr>
      </w:pPr>
      <w:r w:rsidRPr="0079560D">
        <w:rPr>
          <w:sz w:val="24"/>
          <w:szCs w:val="24"/>
        </w:rPr>
        <w:t>| 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:rsidR="00AD1B78" w:rsidRPr="0079560D" w:rsidRDefault="00AD1B78" w:rsidP="00AD1B78">
      <w:pPr>
        <w:widowControl/>
        <w:numPr>
          <w:ilvl w:val="1"/>
          <w:numId w:val="3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Для муниципальной методической службы ИОМ это один из механизмов системной организации освоения инноваций внутри образовательного учреждения, на уровне муниципалитета, а также составляющая единица плана методической работы с педагогическими работниками.</w:t>
      </w:r>
    </w:p>
    <w:p w:rsidR="00AD1B78" w:rsidRPr="0079560D" w:rsidRDefault="00AD1B78" w:rsidP="00AD1B78">
      <w:pPr>
        <w:widowControl/>
        <w:numPr>
          <w:ilvl w:val="1"/>
          <w:numId w:val="3"/>
        </w:numPr>
        <w:autoSpaceDE/>
        <w:autoSpaceDN/>
        <w:spacing w:after="268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Сроки реализации ИОМ могут варьироваться в зависимости от выявленных затруднений, конкретной ситуации в образовательном учреждении, но не более 3-х лет.</w:t>
      </w:r>
    </w:p>
    <w:p w:rsidR="00AD1B78" w:rsidRPr="0079560D" w:rsidRDefault="00AD1B78" w:rsidP="00AD1B78">
      <w:pPr>
        <w:spacing w:after="228" w:line="265" w:lineRule="auto"/>
        <w:ind w:left="-709" w:hanging="10"/>
        <w:jc w:val="center"/>
        <w:rPr>
          <w:sz w:val="24"/>
          <w:szCs w:val="24"/>
        </w:rPr>
      </w:pPr>
      <w:r w:rsidRPr="0079560D">
        <w:rPr>
          <w:sz w:val="24"/>
          <w:szCs w:val="24"/>
        </w:rPr>
        <w:t>2. Цели и задачи ИОМ</w:t>
      </w:r>
    </w:p>
    <w:p w:rsidR="00AD1B78" w:rsidRPr="0079560D" w:rsidRDefault="00AD1B78" w:rsidP="00AD1B78">
      <w:pPr>
        <w:widowControl/>
        <w:autoSpaceDE/>
        <w:autoSpaceDN/>
        <w:spacing w:after="4" w:line="227" w:lineRule="auto"/>
        <w:ind w:left="-709" w:right="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</w:t>
      </w:r>
      <w:r w:rsidRPr="0079560D">
        <w:rPr>
          <w:sz w:val="24"/>
          <w:szCs w:val="24"/>
        </w:rPr>
        <w:t>Цель</w:t>
      </w:r>
      <w:proofErr w:type="gramEnd"/>
      <w:r w:rsidRPr="0079560D">
        <w:rPr>
          <w:sz w:val="24"/>
          <w:szCs w:val="24"/>
        </w:rPr>
        <w:t xml:space="preserve"> проектирования и реализации ИОМ: создание условий непрерывного профессионального развития педагога, содействие его самообразованию.</w:t>
      </w:r>
    </w:p>
    <w:p w:rsidR="00AD1B78" w:rsidRPr="0079560D" w:rsidRDefault="00AD1B78" w:rsidP="00AD1B78">
      <w:pPr>
        <w:widowControl/>
        <w:autoSpaceDE/>
        <w:autoSpaceDN/>
        <w:spacing w:after="3" w:line="265" w:lineRule="auto"/>
        <w:ind w:left="-709" w:right="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</w:t>
      </w:r>
      <w:r w:rsidRPr="0079560D">
        <w:rPr>
          <w:sz w:val="24"/>
          <w:szCs w:val="24"/>
        </w:rPr>
        <w:t>Задачи</w:t>
      </w:r>
      <w:proofErr w:type="gramEnd"/>
      <w:r w:rsidRPr="0079560D">
        <w:rPr>
          <w:sz w:val="24"/>
          <w:szCs w:val="24"/>
        </w:rPr>
        <w:t>:</w:t>
      </w:r>
    </w:p>
    <w:p w:rsidR="00AD1B78" w:rsidRPr="0079560D" w:rsidRDefault="00AD1B78" w:rsidP="00AD1B78">
      <w:pPr>
        <w:widowControl/>
        <w:autoSpaceDE/>
        <w:autoSpaceDN/>
        <w:spacing w:after="11" w:line="229" w:lineRule="auto"/>
        <w:ind w:left="-709" w:right="28"/>
        <w:rPr>
          <w:sz w:val="24"/>
          <w:szCs w:val="24"/>
        </w:rPr>
      </w:pPr>
      <w:r>
        <w:rPr>
          <w:sz w:val="24"/>
          <w:szCs w:val="24"/>
        </w:rPr>
        <w:t>-</w:t>
      </w:r>
      <w:r w:rsidRPr="0079560D">
        <w:rPr>
          <w:sz w:val="24"/>
          <w:szCs w:val="24"/>
        </w:rPr>
        <w:t>обеспечение включенности</w:t>
      </w:r>
      <w:r w:rsidRPr="0079560D">
        <w:rPr>
          <w:sz w:val="24"/>
          <w:szCs w:val="24"/>
        </w:rPr>
        <w:tab/>
        <w:t>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практики;</w:t>
      </w:r>
    </w:p>
    <w:p w:rsidR="00AD1B78" w:rsidRPr="0079560D" w:rsidRDefault="00AD1B78" w:rsidP="00AD1B78">
      <w:pPr>
        <w:widowControl/>
        <w:autoSpaceDE/>
        <w:autoSpaceDN/>
        <w:spacing w:after="341" w:line="227" w:lineRule="auto"/>
        <w:ind w:left="-709" w:right="28"/>
        <w:rPr>
          <w:sz w:val="24"/>
          <w:szCs w:val="24"/>
        </w:rPr>
      </w:pPr>
      <w:r>
        <w:rPr>
          <w:sz w:val="24"/>
          <w:szCs w:val="24"/>
        </w:rPr>
        <w:t>-</w:t>
      </w:r>
      <w:r w:rsidRPr="0079560D">
        <w:rPr>
          <w:sz w:val="24"/>
          <w:szCs w:val="24"/>
        </w:rPr>
        <w:t xml:space="preserve">стимулирование повышения научно-теоретического, научно-методического уровня профессиональной компетентности педагогов, овладение ими и успешное применение в </w:t>
      </w:r>
      <w:r w:rsidRPr="0079560D">
        <w:rPr>
          <w:sz w:val="24"/>
          <w:szCs w:val="24"/>
        </w:rPr>
        <w:lastRenderedPageBreak/>
        <w:t>практической деятельности современных образовательных технологий, направленных на реализацию ФГОС.</w:t>
      </w:r>
    </w:p>
    <w:p w:rsidR="00AD1B78" w:rsidRPr="0079560D" w:rsidRDefault="00AD1B78" w:rsidP="00AD1B78">
      <w:pPr>
        <w:spacing w:after="257" w:line="265" w:lineRule="auto"/>
        <w:ind w:left="-709" w:right="7" w:firstLine="461"/>
        <w:rPr>
          <w:sz w:val="24"/>
          <w:szCs w:val="24"/>
        </w:rPr>
      </w:pPr>
      <w:r w:rsidRPr="0079560D">
        <w:rPr>
          <w:sz w:val="24"/>
          <w:szCs w:val="24"/>
        </w:rPr>
        <w:t>З.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AD1B78" w:rsidRPr="0079560D" w:rsidRDefault="00AD1B78" w:rsidP="00AD1B78">
      <w:pPr>
        <w:widowControl/>
        <w:numPr>
          <w:ilvl w:val="1"/>
          <w:numId w:val="1"/>
        </w:numPr>
        <w:autoSpaceDE/>
        <w:autoSpaceDN/>
        <w:spacing w:after="59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ИОМ - это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 со стороны методистов, </w:t>
      </w:r>
      <w:proofErr w:type="spellStart"/>
      <w:r w:rsidRPr="0079560D">
        <w:rPr>
          <w:sz w:val="24"/>
          <w:szCs w:val="24"/>
        </w:rPr>
        <w:t>тьюторов</w:t>
      </w:r>
      <w:proofErr w:type="spellEnd"/>
      <w:r w:rsidRPr="0079560D">
        <w:rPr>
          <w:sz w:val="24"/>
          <w:szCs w:val="24"/>
        </w:rPr>
        <w:t xml:space="preserve"> на уровне образовательной организации, Комитета образования, региона.</w:t>
      </w:r>
    </w:p>
    <w:p w:rsidR="00AD1B78" w:rsidRPr="0079560D" w:rsidRDefault="00AD1B78" w:rsidP="00AD1B78">
      <w:pPr>
        <w:widowControl/>
        <w:numPr>
          <w:ilvl w:val="1"/>
          <w:numId w:val="1"/>
        </w:numPr>
        <w:autoSpaceDE/>
        <w:autoSpaceDN/>
        <w:spacing w:after="41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компетенций).</w:t>
      </w:r>
    </w:p>
    <w:p w:rsidR="00AD1B78" w:rsidRPr="0079560D" w:rsidRDefault="00AD1B78" w:rsidP="00AD1B78">
      <w:pPr>
        <w:ind w:left="-709" w:right="14"/>
        <w:rPr>
          <w:sz w:val="24"/>
          <w:szCs w:val="24"/>
        </w:rPr>
      </w:pPr>
      <w:r w:rsidRPr="0079560D">
        <w:rPr>
          <w:sz w:val="24"/>
          <w:szCs w:val="24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AD1B78" w:rsidRPr="0079560D" w:rsidRDefault="00AD1B78" w:rsidP="00AD1B78">
      <w:pPr>
        <w:widowControl/>
        <w:numPr>
          <w:ilvl w:val="2"/>
          <w:numId w:val="2"/>
        </w:numPr>
        <w:autoSpaceDE/>
        <w:autoSpaceDN/>
        <w:spacing w:after="4" w:line="227" w:lineRule="auto"/>
        <w:ind w:left="-709" w:right="954" w:hanging="266"/>
        <w:rPr>
          <w:sz w:val="24"/>
          <w:szCs w:val="24"/>
        </w:rPr>
      </w:pPr>
      <w:r>
        <w:rPr>
          <w:sz w:val="24"/>
          <w:szCs w:val="24"/>
        </w:rPr>
        <w:t xml:space="preserve">повышение </w:t>
      </w:r>
      <w:r w:rsidRPr="0079560D">
        <w:rPr>
          <w:sz w:val="24"/>
          <w:szCs w:val="24"/>
        </w:rPr>
        <w:t>квалификации в системе непрерывного профессионального образования (формальное образование);</w:t>
      </w:r>
    </w:p>
    <w:p w:rsidR="00AD1B78" w:rsidRPr="0079560D" w:rsidRDefault="00AD1B78" w:rsidP="00AD1B78">
      <w:pPr>
        <w:widowControl/>
        <w:numPr>
          <w:ilvl w:val="2"/>
          <w:numId w:val="2"/>
        </w:numPr>
        <w:autoSpaceDE/>
        <w:autoSpaceDN/>
        <w:spacing w:after="11" w:line="229" w:lineRule="auto"/>
        <w:ind w:left="-709" w:right="954" w:hanging="266"/>
        <w:rPr>
          <w:sz w:val="24"/>
          <w:szCs w:val="24"/>
        </w:rPr>
      </w:pPr>
      <w:r w:rsidRPr="0079560D">
        <w:rPr>
          <w:sz w:val="24"/>
          <w:szCs w:val="24"/>
        </w:rPr>
        <w:t>деятельность педагога в профессиональном сообществе; - участие педагога в методической работе; - самообразование педагога.</w:t>
      </w:r>
    </w:p>
    <w:p w:rsidR="00AD1B78" w:rsidRPr="0079560D" w:rsidRDefault="00AD1B78" w:rsidP="00AD1B78">
      <w:pPr>
        <w:spacing w:after="11" w:line="229" w:lineRule="auto"/>
        <w:ind w:left="-709" w:right="43" w:firstLine="703"/>
        <w:rPr>
          <w:sz w:val="24"/>
          <w:szCs w:val="24"/>
        </w:rPr>
      </w:pPr>
      <w:r w:rsidRPr="0079560D">
        <w:rPr>
          <w:sz w:val="24"/>
          <w:szCs w:val="24"/>
        </w:rPr>
        <w:t>3.4. Алгоритм разработки, согласования</w:t>
      </w:r>
      <w:r>
        <w:rPr>
          <w:sz w:val="24"/>
          <w:szCs w:val="24"/>
        </w:rPr>
        <w:t xml:space="preserve"> и реализации ИОМ</w:t>
      </w:r>
      <w:r w:rsidRPr="0079560D">
        <w:rPr>
          <w:sz w:val="24"/>
          <w:szCs w:val="24"/>
        </w:rPr>
        <w:t xml:space="preserve">: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5C0FA8A5" wp14:editId="5FC597CF">
            <wp:extent cx="45735" cy="18295"/>
            <wp:effectExtent l="0" t="0" r="0" b="0"/>
            <wp:docPr id="5184" name="Picture 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" name="Picture 5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этап самоопределения педагога на основе данных диагностического исследования</w:t>
      </w:r>
      <w:r w:rsidRPr="0079560D">
        <w:rPr>
          <w:sz w:val="24"/>
          <w:szCs w:val="24"/>
        </w:rPr>
        <w:tab/>
        <w:t xml:space="preserve">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3A5DC02F" wp14:editId="39A298B3">
            <wp:extent cx="45735" cy="22868"/>
            <wp:effectExtent l="0" t="0" r="0" b="0"/>
            <wp:docPr id="5185" name="Picture 5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" name="Picture 5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(руководителем методического объединения, </w:t>
      </w:r>
      <w:proofErr w:type="spellStart"/>
      <w:r w:rsidRPr="0079560D">
        <w:rPr>
          <w:sz w:val="24"/>
          <w:szCs w:val="24"/>
        </w:rPr>
        <w:t>тьютором</w:t>
      </w:r>
      <w:proofErr w:type="spellEnd"/>
      <w:r w:rsidRPr="0079560D">
        <w:rPr>
          <w:sz w:val="24"/>
          <w:szCs w:val="24"/>
        </w:rPr>
        <w:t xml:space="preserve">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этап согласования ИОМ: представление и согласование ИОМ с </w:t>
      </w:r>
      <w:proofErr w:type="spellStart"/>
      <w:r w:rsidRPr="0079560D">
        <w:rPr>
          <w:sz w:val="24"/>
          <w:szCs w:val="24"/>
        </w:rPr>
        <w:t>тьютором</w:t>
      </w:r>
      <w:proofErr w:type="spellEnd"/>
      <w:r w:rsidRPr="0079560D">
        <w:rPr>
          <w:sz w:val="24"/>
          <w:szCs w:val="24"/>
        </w:rPr>
        <w:t xml:space="preserve">, заместителем директора, методистом Комитета образования с целью оказания методической помощи в профессиональном проектировании педагогом собственного развития;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2DC8EBC3" wp14:editId="10095E6D">
            <wp:extent cx="45735" cy="18295"/>
            <wp:effectExtent l="0" t="0" r="0" b="0"/>
            <wp:docPr id="5186" name="Picture 5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" name="Picture 51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многообразие и вариативность образовательных предложений (форм методической поддержки, содержания образования, педагогических технологий и т.д.); возможности реализации образовательных предложений в качестве ресурсов для построения ИОМ;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этап рефлексивного анализа эффективности ИОМ. </w:t>
      </w:r>
      <w:proofErr w:type="gramStart"/>
      <w:r w:rsidRPr="0079560D">
        <w:rPr>
          <w:sz w:val="24"/>
          <w:szCs w:val="24"/>
        </w:rPr>
        <w:t>Предмет рефлексии это</w:t>
      </w:r>
      <w:proofErr w:type="gramEnd"/>
      <w:r w:rsidRPr="0079560D">
        <w:rPr>
          <w:sz w:val="24"/>
          <w:szCs w:val="24"/>
        </w:rPr>
        <w:t xml:space="preserve">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 - профессиональных групп компетенций (предметных, методических, психолого-педагогических, коммуникативных и др.);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29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методическое объединение и т.д.) либо на административном совещании при директоре.</w:t>
      </w:r>
    </w:p>
    <w:p w:rsidR="00AD1B78" w:rsidRPr="0079560D" w:rsidRDefault="00AD1B78" w:rsidP="00AD1B78">
      <w:pPr>
        <w:widowControl/>
        <w:numPr>
          <w:ilvl w:val="1"/>
          <w:numId w:val="5"/>
        </w:numPr>
        <w:autoSpaceDE/>
        <w:autoSpaceDN/>
        <w:spacing w:after="37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психолого-педагогические, коммуникативные, 1 Т- компетенции, компетенции в области охраны и укрепления здоровья, и др.).</w:t>
      </w:r>
    </w:p>
    <w:p w:rsidR="00AD1B78" w:rsidRPr="0079560D" w:rsidRDefault="00AD1B78" w:rsidP="00AD1B78">
      <w:pPr>
        <w:widowControl/>
        <w:numPr>
          <w:ilvl w:val="1"/>
          <w:numId w:val="5"/>
        </w:numPr>
        <w:autoSpaceDE/>
        <w:autoSpaceDN/>
        <w:spacing w:after="278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Письменное оформление ИОМ должно отражать следующие обязательные сведения: 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2) запрос на профессиональное развитие (от педагога, 00, Комитета образования), этапы работы, даты и формы </w:t>
      </w:r>
      <w:r w:rsidRPr="0079560D">
        <w:rPr>
          <w:sz w:val="24"/>
          <w:szCs w:val="24"/>
        </w:rPr>
        <w:lastRenderedPageBreak/>
        <w:t>непрерывного повышения квалификации с указанием результатов, даты и формы трансляции опыта внедрения освоенного в ходе повышения квалификации, результ</w:t>
      </w:r>
      <w:r>
        <w:rPr>
          <w:sz w:val="24"/>
          <w:szCs w:val="24"/>
        </w:rPr>
        <w:t>ат реализации ИОМ</w:t>
      </w:r>
      <w:r w:rsidRPr="0079560D">
        <w:rPr>
          <w:sz w:val="24"/>
          <w:szCs w:val="24"/>
        </w:rPr>
        <w:t>.</w:t>
      </w:r>
    </w:p>
    <w:p w:rsidR="00AD1B78" w:rsidRPr="0079560D" w:rsidRDefault="00AD1B78" w:rsidP="00AD1B78">
      <w:pPr>
        <w:spacing w:after="223" w:line="265" w:lineRule="auto"/>
        <w:ind w:left="-709" w:right="7"/>
        <w:rPr>
          <w:sz w:val="24"/>
          <w:szCs w:val="24"/>
        </w:rPr>
      </w:pPr>
      <w:r w:rsidRPr="0079560D">
        <w:rPr>
          <w:sz w:val="24"/>
          <w:szCs w:val="24"/>
        </w:rPr>
        <w:t>4. Контроль над реализацией ИОМ развития профессиональной компетентности педагога</w:t>
      </w:r>
    </w:p>
    <w:p w:rsidR="00AD1B78" w:rsidRPr="0079560D" w:rsidRDefault="00AD1B78" w:rsidP="00AD1B78">
      <w:pPr>
        <w:widowControl/>
        <w:numPr>
          <w:ilvl w:val="1"/>
          <w:numId w:val="7"/>
        </w:numPr>
        <w:autoSpaceDE/>
        <w:autoSpaceDN/>
        <w:spacing w:after="3" w:line="265" w:lineRule="auto"/>
        <w:ind w:left="-709" w:right="10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Деятельность Комитета образования направлена на:</w:t>
      </w:r>
    </w:p>
    <w:p w:rsidR="00AD1B78" w:rsidRPr="0079560D" w:rsidRDefault="00AD1B78" w:rsidP="00AD1B78">
      <w:pPr>
        <w:ind w:left="-709" w:right="14"/>
        <w:rPr>
          <w:sz w:val="24"/>
          <w:szCs w:val="24"/>
        </w:rPr>
      </w:pP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11F9DFE4" wp14:editId="3A0EE9EC">
            <wp:extent cx="41162" cy="18295"/>
            <wp:effectExtent l="0" t="0" r="0" b="0"/>
            <wp:docPr id="7490" name="Picture 7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" name="Picture 74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актуализацию знаний и компетенции педагогов в области применения передовых образовательных технологий, получение представления о наиболее успешных и перспективных образовательных трендах как в мировой, так и в отечественной педагогической практике;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6930D022" wp14:editId="10AD9A8C">
            <wp:extent cx="45735" cy="22868"/>
            <wp:effectExtent l="0" t="0" r="0" b="0"/>
            <wp:docPr id="7491" name="Picture 7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" name="Picture 74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выявление степени владения профессиональными компетенциями и оценка возможности их развития;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6F0E9970" wp14:editId="1E2160D0">
            <wp:extent cx="45735" cy="18295"/>
            <wp:effectExtent l="0" t="0" r="0" b="0"/>
            <wp:docPr id="7492" name="Picture 7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" name="Picture 74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 xml:space="preserve"> наращивание спектра цифровых навыков для применения их в повседневной профессиональной деятельности;</w:t>
      </w:r>
    </w:p>
    <w:p w:rsidR="00AD1B78" w:rsidRPr="0079560D" w:rsidRDefault="00AD1B78" w:rsidP="00AD1B78">
      <w:pPr>
        <w:ind w:left="-709" w:right="14"/>
        <w:rPr>
          <w:sz w:val="24"/>
          <w:szCs w:val="24"/>
        </w:rPr>
      </w:pP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018BE09C" wp14:editId="6E347A5D">
            <wp:extent cx="4574" cy="4574"/>
            <wp:effectExtent l="0" t="0" r="0" b="0"/>
            <wp:docPr id="7493" name="Picture 7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>- получение направлений для дальнейшего профессионального развития по уникальной образовательной траектории.</w:t>
      </w:r>
    </w:p>
    <w:p w:rsidR="00AD1B78" w:rsidRPr="0079560D" w:rsidRDefault="00AD1B78" w:rsidP="00AD1B78">
      <w:pPr>
        <w:widowControl/>
        <w:numPr>
          <w:ilvl w:val="1"/>
          <w:numId w:val="7"/>
        </w:numPr>
        <w:autoSpaceDE/>
        <w:autoSpaceDN/>
        <w:spacing w:after="68" w:line="227" w:lineRule="auto"/>
        <w:ind w:left="-709" w:right="10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Комитет образования оказывает информационно-методическое сопровождение разработки и реализации ИОМ педагога: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выявление и актуализация проблем профессионального развития педагогических работников;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мониторинг профессиональных интересов и потребностей педагогических работников;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11" w:line="229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профессиональное сопровождение выбора педагогическими работниками образовательных программ и формы их освоения; </w:t>
      </w:r>
      <w:r w:rsidRPr="0079560D">
        <w:rPr>
          <w:noProof/>
          <w:sz w:val="24"/>
          <w:szCs w:val="24"/>
          <w:lang w:eastAsia="ru-RU"/>
        </w:rPr>
        <w:drawing>
          <wp:inline distT="0" distB="0" distL="0" distR="0" wp14:anchorId="6E473CBE" wp14:editId="3DF22D40">
            <wp:extent cx="45735" cy="18295"/>
            <wp:effectExtent l="0" t="0" r="0" b="0"/>
            <wp:docPr id="7495" name="Picture 7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" name="Picture 74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60D">
        <w:rPr>
          <w:sz w:val="24"/>
          <w:szCs w:val="24"/>
        </w:rPr>
        <w:tab/>
        <w:t>отслеживание результатов дополнительного профессионального образования и создание условий для их использования в массовой практике и др.</w:t>
      </w:r>
    </w:p>
    <w:p w:rsidR="00AD1B78" w:rsidRPr="0079560D" w:rsidRDefault="00AD1B78" w:rsidP="00AD1B78">
      <w:pPr>
        <w:widowControl/>
        <w:numPr>
          <w:ilvl w:val="1"/>
          <w:numId w:val="6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Контроль работы педагогов образовательного учреждения над методической темой (процесс планирования и реализации ИОМ) осуществляют директор и заместитель директора.</w:t>
      </w:r>
    </w:p>
    <w:p w:rsidR="00AD1B78" w:rsidRPr="0079560D" w:rsidRDefault="00AD1B78" w:rsidP="00AD1B78">
      <w:pPr>
        <w:widowControl/>
        <w:numPr>
          <w:ilvl w:val="1"/>
          <w:numId w:val="6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</w:t>
      </w:r>
      <w:r>
        <w:rPr>
          <w:sz w:val="24"/>
          <w:szCs w:val="24"/>
        </w:rPr>
        <w:t>терства педагога»</w:t>
      </w:r>
      <w:r w:rsidRPr="0079560D">
        <w:rPr>
          <w:sz w:val="24"/>
          <w:szCs w:val="24"/>
        </w:rPr>
        <w:t>.</w:t>
      </w:r>
    </w:p>
    <w:p w:rsidR="00AD1B78" w:rsidRPr="0079560D" w:rsidRDefault="00AD1B78" w:rsidP="00AD1B78">
      <w:pPr>
        <w:widowControl/>
        <w:numPr>
          <w:ilvl w:val="1"/>
          <w:numId w:val="6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Заместитель директора по заявке педагогов в плане методической работы образовательного учреждения на предстоящий учебный год планирует: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43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AD1B78" w:rsidRPr="0079560D" w:rsidRDefault="00AD1B78" w:rsidP="00AD1B78">
      <w:pPr>
        <w:widowControl/>
        <w:numPr>
          <w:ilvl w:val="0"/>
          <w:numId w:val="4"/>
        </w:numPr>
        <w:autoSpaceDE/>
        <w:autoSpaceDN/>
        <w:spacing w:after="73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ежегодные отчеты педагогов о результативности работы над методической темой,</w:t>
      </w:r>
    </w:p>
    <w:p w:rsidR="00AD1B78" w:rsidRDefault="00AD1B78" w:rsidP="00AD1B78">
      <w:pPr>
        <w:widowControl/>
        <w:numPr>
          <w:ilvl w:val="0"/>
          <w:numId w:val="4"/>
        </w:numPr>
        <w:autoSpaceDE/>
        <w:autoSpaceDN/>
        <w:spacing w:after="4" w:line="227" w:lineRule="auto"/>
        <w:ind w:left="-709" w:right="14" w:hanging="348"/>
        <w:jc w:val="both"/>
        <w:rPr>
          <w:sz w:val="24"/>
          <w:szCs w:val="24"/>
        </w:rPr>
      </w:pPr>
      <w:r w:rsidRPr="0079560D">
        <w:rPr>
          <w:sz w:val="24"/>
          <w:szCs w:val="24"/>
        </w:rPr>
        <w:t xml:space="preserve">обобщение опыта и представление итогов работы над методической темой. </w:t>
      </w:r>
    </w:p>
    <w:p w:rsidR="00065EE1" w:rsidRDefault="00AD1B78" w:rsidP="00AD1B78">
      <w:pPr>
        <w:ind w:left="-709"/>
      </w:pPr>
      <w:r w:rsidRPr="0079560D">
        <w:rPr>
          <w:sz w:val="24"/>
          <w:szCs w:val="24"/>
        </w:rPr>
        <w:t>4.6.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самообразования педагогов.</w:t>
      </w:r>
    </w:p>
    <w:sectPr w:rsidR="0006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8FC"/>
    <w:multiLevelType w:val="multilevel"/>
    <w:tmpl w:val="E8F6A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1411E"/>
    <w:multiLevelType w:val="hybridMultilevel"/>
    <w:tmpl w:val="E15406CC"/>
    <w:lvl w:ilvl="0" w:tplc="4052F56A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50D41A">
      <w:start w:val="1"/>
      <w:numFmt w:val="bullet"/>
      <w:lvlText w:val="o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C0C39E">
      <w:start w:val="1"/>
      <w:numFmt w:val="bullet"/>
      <w:lvlText w:val="▪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92AE36">
      <w:start w:val="1"/>
      <w:numFmt w:val="bullet"/>
      <w:lvlText w:val="•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78B662">
      <w:start w:val="1"/>
      <w:numFmt w:val="bullet"/>
      <w:lvlText w:val="o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2C6E4A">
      <w:start w:val="1"/>
      <w:numFmt w:val="bullet"/>
      <w:lvlText w:val="▪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005E9E">
      <w:start w:val="1"/>
      <w:numFmt w:val="bullet"/>
      <w:lvlText w:val="•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26BFA">
      <w:start w:val="1"/>
      <w:numFmt w:val="bullet"/>
      <w:lvlText w:val="o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D223BA">
      <w:start w:val="1"/>
      <w:numFmt w:val="bullet"/>
      <w:lvlText w:val="▪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779F8"/>
    <w:multiLevelType w:val="multilevel"/>
    <w:tmpl w:val="C3A2D2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C5081"/>
    <w:multiLevelType w:val="hybridMultilevel"/>
    <w:tmpl w:val="3F82EC54"/>
    <w:lvl w:ilvl="0" w:tplc="125A52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C88FA">
      <w:start w:val="1"/>
      <w:numFmt w:val="bullet"/>
      <w:lvlText w:val="o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224FA">
      <w:start w:val="1"/>
      <w:numFmt w:val="bullet"/>
      <w:lvlText w:val="-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C4EC">
      <w:start w:val="1"/>
      <w:numFmt w:val="bullet"/>
      <w:lvlText w:val="•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6A01E">
      <w:start w:val="1"/>
      <w:numFmt w:val="bullet"/>
      <w:lvlText w:val="o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E5C18">
      <w:start w:val="1"/>
      <w:numFmt w:val="bullet"/>
      <w:lvlText w:val="▪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8FAE2">
      <w:start w:val="1"/>
      <w:numFmt w:val="bullet"/>
      <w:lvlText w:val="•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C494">
      <w:start w:val="1"/>
      <w:numFmt w:val="bullet"/>
      <w:lvlText w:val="o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86CC0">
      <w:start w:val="1"/>
      <w:numFmt w:val="bullet"/>
      <w:lvlText w:val="▪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4E55"/>
    <w:multiLevelType w:val="multilevel"/>
    <w:tmpl w:val="9A02AB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20CA6"/>
    <w:multiLevelType w:val="multilevel"/>
    <w:tmpl w:val="BBE6F8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B10"/>
    <w:multiLevelType w:val="multilevel"/>
    <w:tmpl w:val="E53820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6C"/>
    <w:rsid w:val="00236851"/>
    <w:rsid w:val="006D761C"/>
    <w:rsid w:val="00962039"/>
    <w:rsid w:val="00AD1B78"/>
    <w:rsid w:val="00BE466C"/>
    <w:rsid w:val="00C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2A8"/>
  <w15:chartTrackingRefBased/>
  <w15:docId w15:val="{A6E85081-7190-4047-B16C-43C7F0B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B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B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2</cp:revision>
  <cp:lastPrinted>2023-03-24T07:30:00Z</cp:lastPrinted>
  <dcterms:created xsi:type="dcterms:W3CDTF">2023-03-24T10:47:00Z</dcterms:created>
  <dcterms:modified xsi:type="dcterms:W3CDTF">2023-03-24T10:47:00Z</dcterms:modified>
</cp:coreProperties>
</file>